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A49CB" w14:textId="77777777" w:rsidR="007415E0" w:rsidRDefault="007415E0" w:rsidP="00F83955">
      <w:pPr>
        <w:jc w:val="both"/>
        <w:rPr>
          <w:b/>
        </w:rPr>
      </w:pPr>
      <w:r>
        <w:rPr>
          <w:b/>
        </w:rPr>
        <w:t xml:space="preserve">Oxford Local Plan 2016 – 2036 </w:t>
      </w:r>
    </w:p>
    <w:p w14:paraId="3FDDA44C" w14:textId="77777777" w:rsidR="007415E0" w:rsidRDefault="007415E0" w:rsidP="00F83955">
      <w:pPr>
        <w:jc w:val="both"/>
        <w:rPr>
          <w:b/>
        </w:rPr>
      </w:pPr>
      <w:r>
        <w:rPr>
          <w:b/>
        </w:rPr>
        <w:t>Adoption Statement</w:t>
      </w:r>
    </w:p>
    <w:p w14:paraId="34F4D040" w14:textId="77777777" w:rsidR="007415E0" w:rsidRPr="007415E0" w:rsidRDefault="009B12E9" w:rsidP="00F83955">
      <w:pPr>
        <w:jc w:val="both"/>
        <w:rPr>
          <w:b/>
        </w:rPr>
      </w:pPr>
      <w:r w:rsidRPr="009B12E9">
        <w:rPr>
          <w:b/>
          <w:highlight w:val="yellow"/>
        </w:rPr>
        <w:t>9</w:t>
      </w:r>
      <w:r w:rsidRPr="009B12E9">
        <w:rPr>
          <w:b/>
          <w:highlight w:val="yellow"/>
          <w:vertAlign w:val="superscript"/>
        </w:rPr>
        <w:t>th</w:t>
      </w:r>
      <w:r w:rsidRPr="009B12E9">
        <w:rPr>
          <w:b/>
          <w:highlight w:val="yellow"/>
        </w:rPr>
        <w:t xml:space="preserve"> June 2020</w:t>
      </w:r>
    </w:p>
    <w:p w14:paraId="2EE5FC85" w14:textId="77777777" w:rsidR="007415E0" w:rsidRDefault="007415E0" w:rsidP="00F83955">
      <w:pPr>
        <w:jc w:val="both"/>
      </w:pPr>
    </w:p>
    <w:p w14:paraId="481548EB" w14:textId="77777777" w:rsidR="00302EBC" w:rsidRDefault="00302EBC" w:rsidP="00F83955">
      <w:pPr>
        <w:jc w:val="both"/>
      </w:pPr>
      <w:r>
        <w:t xml:space="preserve">In accordance with the Planning and Compulsory Purchase Act 2004, Regulation 26 of the Town and Country Planning (Local Planning) (England) Regulations 2012, and Regulation 16 of the Environmental Assessment of Plans and Programmes Regulations 2004, notice is hereby given that - Oxford City Council adopted the </w:t>
      </w:r>
      <w:r w:rsidR="009B12E9">
        <w:t xml:space="preserve">Oxford Local Plan 2016-2036 on </w:t>
      </w:r>
      <w:r w:rsidR="009B12E9" w:rsidRPr="009B12E9">
        <w:rPr>
          <w:highlight w:val="yellow"/>
        </w:rPr>
        <w:t>8</w:t>
      </w:r>
      <w:r w:rsidR="009B12E9" w:rsidRPr="009B12E9">
        <w:rPr>
          <w:highlight w:val="yellow"/>
          <w:vertAlign w:val="superscript"/>
        </w:rPr>
        <w:t>th</w:t>
      </w:r>
      <w:r w:rsidR="009B12E9" w:rsidRPr="009B12E9">
        <w:rPr>
          <w:highlight w:val="yellow"/>
        </w:rPr>
        <w:t xml:space="preserve"> June 2020</w:t>
      </w:r>
      <w:r>
        <w:t xml:space="preserve">. The adopted Local Plan includes the Main Modifications as recommended by the Inspectors Jonathan Bore MRTPI and Nick Fagan MRTPI, appointed by the Secretary of State, who carried out the independent examination of the Plan during 2019/20. </w:t>
      </w:r>
    </w:p>
    <w:p w14:paraId="739B2799" w14:textId="77777777" w:rsidR="00583A07" w:rsidRDefault="00302EBC" w:rsidP="00F83955">
      <w:pPr>
        <w:jc w:val="both"/>
      </w:pPr>
      <w:r>
        <w:t xml:space="preserve">The Inspectors’ report issued on </w:t>
      </w:r>
      <w:r w:rsidR="00583A07">
        <w:t>[</w:t>
      </w:r>
      <w:r w:rsidR="00583A07" w:rsidRPr="00583A07">
        <w:rPr>
          <w:highlight w:val="yellow"/>
        </w:rPr>
        <w:t>DATE</w:t>
      </w:r>
      <w:r w:rsidR="00583A07">
        <w:t>]</w:t>
      </w:r>
      <w:r>
        <w:t>, concluded that the Local Plan is sound and legally compliant subject to the Inspectors</w:t>
      </w:r>
      <w:r w:rsidR="00583A07">
        <w:t>’</w:t>
      </w:r>
      <w:r>
        <w:t xml:space="preserve"> Main Modifications. The Local Plan covers the whole</w:t>
      </w:r>
      <w:r w:rsidR="00583A07">
        <w:t xml:space="preserve"> of the administrative area of Oxford City</w:t>
      </w:r>
      <w:r>
        <w:t xml:space="preserve"> Council. </w:t>
      </w:r>
    </w:p>
    <w:p w14:paraId="224B1CAF" w14:textId="77777777" w:rsidR="00BA6F30" w:rsidRDefault="00302EBC" w:rsidP="00F83955">
      <w:pPr>
        <w:jc w:val="both"/>
      </w:pPr>
      <w:r>
        <w:t xml:space="preserve">In line with current advice from the Government and Public Health England on the COVID-19 outbreak, </w:t>
      </w:r>
      <w:r w:rsidR="00BA6F30">
        <w:t xml:space="preserve">Oxford City Council offices and libraries in the city are closed.  Consequently, interested parties will not currently be able to inspect physical copies of these documents.  Oxford City Council has therefore made all relevant documents including the Adopted Local Plan 2016 - 2036, the Inspectors’ Report with Main Modifications, and Sustainability Appraisal Report </w:t>
      </w:r>
      <w:r w:rsidR="007415E0">
        <w:t xml:space="preserve">available </w:t>
      </w:r>
      <w:r w:rsidR="00BA6F30">
        <w:t>on the Council’s website at: [</w:t>
      </w:r>
      <w:r w:rsidR="00BA6F30" w:rsidRPr="00583A07">
        <w:rPr>
          <w:highlight w:val="yellow"/>
        </w:rPr>
        <w:t>WEB PAGE</w:t>
      </w:r>
      <w:r w:rsidR="00BA6F30">
        <w:t>]</w:t>
      </w:r>
    </w:p>
    <w:p w14:paraId="3698220B" w14:textId="77777777" w:rsidR="00BA6F30" w:rsidRDefault="00BA6F30" w:rsidP="00F83955">
      <w:pPr>
        <w:jc w:val="both"/>
        <w:rPr>
          <w:b/>
        </w:rPr>
      </w:pPr>
      <w:r>
        <w:rPr>
          <w:b/>
        </w:rPr>
        <w:t xml:space="preserve">If you are having difficulties in accessing the relevant document, please contact: </w:t>
      </w:r>
    </w:p>
    <w:p w14:paraId="055EC9E1" w14:textId="39B720F3" w:rsidR="00BA6F30" w:rsidRDefault="00BE21E1" w:rsidP="00F83955">
      <w:pPr>
        <w:jc w:val="both"/>
        <w:rPr>
          <w:b/>
        </w:rPr>
      </w:pPr>
      <w:r>
        <w:rPr>
          <w:b/>
        </w:rPr>
        <w:t xml:space="preserve">Carolyn Ploszynski </w:t>
      </w:r>
    </w:p>
    <w:p w14:paraId="19284A4D" w14:textId="547B73A1" w:rsidR="00BE21E1" w:rsidRDefault="00503EA2" w:rsidP="00F83955">
      <w:pPr>
        <w:jc w:val="both"/>
        <w:rPr>
          <w:b/>
        </w:rPr>
      </w:pPr>
      <w:hyperlink r:id="rId6" w:history="1">
        <w:r w:rsidR="00BE21E1" w:rsidRPr="00B24F01">
          <w:rPr>
            <w:rStyle w:val="Hyperlink"/>
            <w:b/>
          </w:rPr>
          <w:t>planningpolicy@oxford.gov.uk</w:t>
        </w:r>
      </w:hyperlink>
    </w:p>
    <w:p w14:paraId="083D6900" w14:textId="77777777" w:rsidR="00BE21E1" w:rsidRPr="00BE21E1" w:rsidRDefault="00BE21E1" w:rsidP="00BE21E1">
      <w:pPr>
        <w:rPr>
          <w:b/>
        </w:rPr>
      </w:pPr>
      <w:r w:rsidRPr="00BE21E1">
        <w:rPr>
          <w:b/>
        </w:rPr>
        <w:t>01865 252847</w:t>
      </w:r>
    </w:p>
    <w:p w14:paraId="1911F4E7" w14:textId="77777777" w:rsidR="00BE21E1" w:rsidRDefault="00BE21E1" w:rsidP="00F83955">
      <w:pPr>
        <w:jc w:val="both"/>
        <w:rPr>
          <w:b/>
        </w:rPr>
      </w:pPr>
    </w:p>
    <w:p w14:paraId="08347931" w14:textId="77777777" w:rsidR="00BA6F30" w:rsidRDefault="00302EBC" w:rsidP="00F83955">
      <w:pPr>
        <w:jc w:val="both"/>
      </w:pPr>
      <w:r>
        <w:t xml:space="preserve">If </w:t>
      </w:r>
      <w:r w:rsidR="00BA6F30">
        <w:t>Government advice</w:t>
      </w:r>
      <w:r>
        <w:t xml:space="preserve"> changes in the foreseeable future, then </w:t>
      </w:r>
      <w:r w:rsidR="00BA6F30">
        <w:t xml:space="preserve">the City Council will assess if this allows for us to open locations for interest parties to view physical copies of the documents.  </w:t>
      </w:r>
      <w:r>
        <w:t>Please check our website for up-to-</w:t>
      </w:r>
      <w:r w:rsidR="007415E0">
        <w:t xml:space="preserve">date details at: </w:t>
      </w:r>
      <w:hyperlink r:id="rId7" w:history="1">
        <w:r w:rsidR="007415E0" w:rsidRPr="00B24F01">
          <w:rPr>
            <w:rStyle w:val="Hyperlink"/>
          </w:rPr>
          <w:t>www.oxford.gov.uk</w:t>
        </w:r>
      </w:hyperlink>
    </w:p>
    <w:p w14:paraId="6019F197" w14:textId="77777777" w:rsidR="007415E0" w:rsidRDefault="00302EBC" w:rsidP="00F83955">
      <w:pPr>
        <w:jc w:val="both"/>
      </w:pPr>
      <w:r>
        <w:t xml:space="preserve">Any person aggrieved by the </w:t>
      </w:r>
      <w:r w:rsidR="007415E0">
        <w:t>Oxford</w:t>
      </w:r>
      <w:r>
        <w:t xml:space="preserve"> Local Plan </w:t>
      </w:r>
      <w:r w:rsidR="007415E0">
        <w:t>2016-2036</w:t>
      </w:r>
      <w:r>
        <w:t xml:space="preserve"> may make an application under Section 113 (3) of the Planning and Compulsory Purchase Act 2004 to the High Court on the grounds that the document is not within the appropriate power and/or a procedural requirement has not been complied with. An application may not be made without the leave of the High Court, and an application for leave must be made (Section 113 (3B)) no later than the end of a period of six weeks from the date of the adoption of this Local Plan. </w:t>
      </w:r>
    </w:p>
    <w:p w14:paraId="5E560ED0" w14:textId="77777777" w:rsidR="007415E0" w:rsidRDefault="007415E0" w:rsidP="00F83955">
      <w:pPr>
        <w:jc w:val="both"/>
      </w:pPr>
    </w:p>
    <w:p w14:paraId="26831D0D" w14:textId="77777777" w:rsidR="007415E0" w:rsidRDefault="007415E0" w:rsidP="00F83955">
      <w:pPr>
        <w:jc w:val="both"/>
      </w:pPr>
      <w:r>
        <w:t>Carolyn Ploszynski</w:t>
      </w:r>
    </w:p>
    <w:p w14:paraId="0EFE4D3F" w14:textId="77777777" w:rsidR="007415E0" w:rsidRDefault="00302EBC" w:rsidP="00F83955">
      <w:pPr>
        <w:jc w:val="both"/>
      </w:pPr>
      <w:r>
        <w:t xml:space="preserve">Planning Policy </w:t>
      </w:r>
      <w:r w:rsidR="007415E0">
        <w:t>and Place</w:t>
      </w:r>
      <w:r>
        <w:t xml:space="preserve"> Manager </w:t>
      </w:r>
    </w:p>
    <w:p w14:paraId="4CE63557" w14:textId="77777777" w:rsidR="00A51326" w:rsidRPr="009B12E9" w:rsidRDefault="009B12E9" w:rsidP="00F83955">
      <w:pPr>
        <w:jc w:val="both"/>
        <w:rPr>
          <w:b/>
        </w:rPr>
      </w:pPr>
      <w:r w:rsidRPr="009B12E9">
        <w:rPr>
          <w:b/>
          <w:highlight w:val="yellow"/>
        </w:rPr>
        <w:t>9</w:t>
      </w:r>
      <w:r w:rsidRPr="009B12E9">
        <w:rPr>
          <w:b/>
          <w:highlight w:val="yellow"/>
          <w:vertAlign w:val="superscript"/>
        </w:rPr>
        <w:t>th</w:t>
      </w:r>
      <w:r w:rsidRPr="009B12E9">
        <w:rPr>
          <w:b/>
          <w:highlight w:val="yellow"/>
        </w:rPr>
        <w:t xml:space="preserve"> June 2020</w:t>
      </w:r>
    </w:p>
    <w:sectPr w:rsidR="00A51326" w:rsidRPr="009B12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60C4E" w14:textId="77777777" w:rsidR="00503EA2" w:rsidRDefault="00503EA2" w:rsidP="00503EA2">
      <w:pPr>
        <w:spacing w:after="0" w:line="240" w:lineRule="auto"/>
      </w:pPr>
      <w:r>
        <w:separator/>
      </w:r>
    </w:p>
  </w:endnote>
  <w:endnote w:type="continuationSeparator" w:id="0">
    <w:p w14:paraId="2CF93519" w14:textId="77777777" w:rsidR="00503EA2" w:rsidRDefault="00503EA2" w:rsidP="0050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7B946" w14:textId="77777777" w:rsidR="00503EA2" w:rsidRDefault="00503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A037" w14:textId="77777777" w:rsidR="00503EA2" w:rsidRDefault="00503E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CF2D1" w14:textId="77777777" w:rsidR="00503EA2" w:rsidRDefault="00503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0C32A" w14:textId="77777777" w:rsidR="00503EA2" w:rsidRDefault="00503EA2" w:rsidP="00503EA2">
      <w:pPr>
        <w:spacing w:after="0" w:line="240" w:lineRule="auto"/>
      </w:pPr>
      <w:r>
        <w:separator/>
      </w:r>
    </w:p>
  </w:footnote>
  <w:footnote w:type="continuationSeparator" w:id="0">
    <w:p w14:paraId="3DC09B0A" w14:textId="77777777" w:rsidR="00503EA2" w:rsidRDefault="00503EA2" w:rsidP="00503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CD8D7" w14:textId="77777777" w:rsidR="00503EA2" w:rsidRDefault="00503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A5D2D" w14:textId="11B61AA9" w:rsidR="00503EA2" w:rsidRPr="00503EA2" w:rsidRDefault="00503EA2">
    <w:pPr>
      <w:pStyle w:val="Header"/>
      <w:rPr>
        <w:rFonts w:ascii="Arial" w:hAnsi="Arial" w:cs="Arial"/>
        <w:sz w:val="48"/>
        <w:szCs w:val="48"/>
      </w:rPr>
    </w:pPr>
    <w:r>
      <w:rPr>
        <w:rFonts w:ascii="Arial" w:hAnsi="Arial" w:cs="Arial"/>
        <w:sz w:val="48"/>
        <w:szCs w:val="48"/>
      </w:rPr>
      <w:tab/>
    </w:r>
    <w:r>
      <w:rPr>
        <w:rFonts w:ascii="Arial" w:hAnsi="Arial" w:cs="Arial"/>
        <w:sz w:val="48"/>
        <w:szCs w:val="48"/>
      </w:rPr>
      <w:tab/>
    </w:r>
    <w:bookmarkStart w:id="0" w:name="_GoBack"/>
    <w:bookmarkEnd w:id="0"/>
    <w:r w:rsidRPr="00503EA2">
      <w:rPr>
        <w:rFonts w:ascii="Arial" w:hAnsi="Arial" w:cs="Arial"/>
        <w:sz w:val="48"/>
        <w:szCs w:val="48"/>
      </w:rPr>
      <w:t>Appendix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DB7EA" w14:textId="77777777" w:rsidR="00503EA2" w:rsidRDefault="00503E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BC"/>
    <w:rsid w:val="000C7C59"/>
    <w:rsid w:val="00302EBC"/>
    <w:rsid w:val="00414280"/>
    <w:rsid w:val="00503EA2"/>
    <w:rsid w:val="00583A07"/>
    <w:rsid w:val="007415E0"/>
    <w:rsid w:val="009B12E9"/>
    <w:rsid w:val="009C100C"/>
    <w:rsid w:val="00A51326"/>
    <w:rsid w:val="00BA6F30"/>
    <w:rsid w:val="00BE21E1"/>
    <w:rsid w:val="00F83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A7C1"/>
  <w15:chartTrackingRefBased/>
  <w15:docId w15:val="{60731DE8-D067-4804-9C48-FEBC3EB5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A07"/>
    <w:rPr>
      <w:color w:val="0563C1" w:themeColor="hyperlink"/>
      <w:u w:val="single"/>
    </w:rPr>
  </w:style>
  <w:style w:type="character" w:styleId="CommentReference">
    <w:name w:val="annotation reference"/>
    <w:basedOn w:val="DefaultParagraphFont"/>
    <w:uiPriority w:val="99"/>
    <w:semiHidden/>
    <w:unhideWhenUsed/>
    <w:rsid w:val="009B12E9"/>
    <w:rPr>
      <w:sz w:val="16"/>
      <w:szCs w:val="16"/>
    </w:rPr>
  </w:style>
  <w:style w:type="paragraph" w:styleId="CommentText">
    <w:name w:val="annotation text"/>
    <w:basedOn w:val="Normal"/>
    <w:link w:val="CommentTextChar"/>
    <w:uiPriority w:val="99"/>
    <w:semiHidden/>
    <w:unhideWhenUsed/>
    <w:rsid w:val="009B12E9"/>
    <w:pPr>
      <w:spacing w:line="240" w:lineRule="auto"/>
    </w:pPr>
    <w:rPr>
      <w:sz w:val="20"/>
      <w:szCs w:val="20"/>
    </w:rPr>
  </w:style>
  <w:style w:type="character" w:customStyle="1" w:styleId="CommentTextChar">
    <w:name w:val="Comment Text Char"/>
    <w:basedOn w:val="DefaultParagraphFont"/>
    <w:link w:val="CommentText"/>
    <w:uiPriority w:val="99"/>
    <w:semiHidden/>
    <w:rsid w:val="009B12E9"/>
    <w:rPr>
      <w:sz w:val="20"/>
      <w:szCs w:val="20"/>
    </w:rPr>
  </w:style>
  <w:style w:type="paragraph" w:styleId="CommentSubject">
    <w:name w:val="annotation subject"/>
    <w:basedOn w:val="CommentText"/>
    <w:next w:val="CommentText"/>
    <w:link w:val="CommentSubjectChar"/>
    <w:uiPriority w:val="99"/>
    <w:semiHidden/>
    <w:unhideWhenUsed/>
    <w:rsid w:val="009B12E9"/>
    <w:rPr>
      <w:b/>
      <w:bCs/>
    </w:rPr>
  </w:style>
  <w:style w:type="character" w:customStyle="1" w:styleId="CommentSubjectChar">
    <w:name w:val="Comment Subject Char"/>
    <w:basedOn w:val="CommentTextChar"/>
    <w:link w:val="CommentSubject"/>
    <w:uiPriority w:val="99"/>
    <w:semiHidden/>
    <w:rsid w:val="009B12E9"/>
    <w:rPr>
      <w:b/>
      <w:bCs/>
      <w:sz w:val="20"/>
      <w:szCs w:val="20"/>
    </w:rPr>
  </w:style>
  <w:style w:type="paragraph" w:styleId="BalloonText">
    <w:name w:val="Balloon Text"/>
    <w:basedOn w:val="Normal"/>
    <w:link w:val="BalloonTextChar"/>
    <w:uiPriority w:val="99"/>
    <w:semiHidden/>
    <w:unhideWhenUsed/>
    <w:rsid w:val="009B1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2E9"/>
    <w:rPr>
      <w:rFonts w:ascii="Segoe UI" w:hAnsi="Segoe UI" w:cs="Segoe UI"/>
      <w:sz w:val="18"/>
      <w:szCs w:val="18"/>
    </w:rPr>
  </w:style>
  <w:style w:type="paragraph" w:styleId="Header">
    <w:name w:val="header"/>
    <w:basedOn w:val="Normal"/>
    <w:link w:val="HeaderChar"/>
    <w:uiPriority w:val="99"/>
    <w:unhideWhenUsed/>
    <w:rsid w:val="00503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EA2"/>
  </w:style>
  <w:style w:type="paragraph" w:styleId="Footer">
    <w:name w:val="footer"/>
    <w:basedOn w:val="Normal"/>
    <w:link w:val="FooterChar"/>
    <w:uiPriority w:val="99"/>
    <w:unhideWhenUsed/>
    <w:rsid w:val="00503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oxford.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nningpolicy@oxford.gov.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20F6C620</Template>
  <TotalTime>136</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Tom</dc:creator>
  <cp:keywords/>
  <dc:description/>
  <cp:lastModifiedBy>MITCHELL John</cp:lastModifiedBy>
  <cp:revision>7</cp:revision>
  <dcterms:created xsi:type="dcterms:W3CDTF">2020-05-11T09:33:00Z</dcterms:created>
  <dcterms:modified xsi:type="dcterms:W3CDTF">2020-05-22T09:11:00Z</dcterms:modified>
</cp:coreProperties>
</file>